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A7F3A" w:rsidRDefault="009A7F3A" w:rsidP="009A7F3A">
      <w:pPr>
        <w:rPr>
          <w:rFonts w:ascii="Arial" w:hAnsi="Arial" w:cs="Arial"/>
          <w:sz w:val="24"/>
        </w:rPr>
      </w:pPr>
      <w:bookmarkStart w:id="0" w:name="_GoBack"/>
      <w:r w:rsidRPr="009A7F3A">
        <w:rPr>
          <w:rFonts w:ascii="Arial" w:hAnsi="Arial" w:cs="Arial"/>
          <w:sz w:val="24"/>
        </w:rPr>
        <w:t>Revealing Hurtful Hidden Things May 11, 2018</w:t>
      </w:r>
      <w:r w:rsidRPr="009A7F3A">
        <w:rPr>
          <w:rFonts w:ascii="Arial" w:hAnsi="Arial" w:cs="Arial"/>
          <w:sz w:val="24"/>
        </w:rPr>
        <w:br/>
      </w:r>
      <w:r w:rsidRPr="009A7F3A">
        <w:rPr>
          <w:rFonts w:ascii="Arial" w:hAnsi="Arial" w:cs="Arial"/>
          <w:sz w:val="24"/>
        </w:rPr>
        <w:br/>
        <w:t xml:space="preserve"> New surgical goggles developed by researchers at the University of Illinois and Washington University can spot cancer tissue where the human eye cannot. The goggles have an integrated camera that picks up infrared signals beneath the surface of the tissue. Sin has been likened to illness, infecting us all. We are spiritually fallen creatures. We cannot see cancer in the body with the human eye, but doctors with surgical goggles can. Similarly, we cannot see the cancer of sin that is us, but God can. He tells us that “all have sinned…” that “there is none righteous, no not one.” He warns that “the wages of sin is death.” But in that same verse, He promises hope, saying “… the gift of God is eternal life in Jesus Christ our Lord.” When we are “in Christ” by trusting Him as Saviour, He operates, and removes the cancer of sin. </w:t>
      </w:r>
    </w:p>
    <w:p w:rsidR="009A7F3A" w:rsidRPr="009A7F3A" w:rsidRDefault="009A7F3A" w:rsidP="009A7F3A">
      <w:pPr>
        <w:rPr>
          <w:rFonts w:ascii="Arial" w:hAnsi="Arial" w:cs="Arial"/>
          <w:sz w:val="24"/>
        </w:rPr>
      </w:pPr>
    </w:p>
    <w:p w:rsidR="009A7F3A" w:rsidRPr="009A7F3A" w:rsidRDefault="009A7F3A" w:rsidP="009A7F3A">
      <w:pPr>
        <w:rPr>
          <w:rFonts w:ascii="Arial" w:hAnsi="Arial" w:cs="Arial"/>
          <w:sz w:val="24"/>
        </w:rPr>
      </w:pPr>
      <w:r w:rsidRPr="009A7F3A">
        <w:rPr>
          <w:rFonts w:ascii="Arial" w:hAnsi="Arial" w:cs="Arial"/>
          <w:sz w:val="24"/>
        </w:rPr>
        <w:t>Pastor Alex Rockwell</w:t>
      </w:r>
    </w:p>
    <w:p w:rsidR="009A7F3A" w:rsidRPr="009A7F3A" w:rsidRDefault="009A7F3A" w:rsidP="009A7F3A">
      <w:pPr>
        <w:rPr>
          <w:rFonts w:ascii="Arial" w:hAnsi="Arial" w:cs="Arial"/>
          <w:sz w:val="24"/>
        </w:rPr>
      </w:pPr>
      <w:r w:rsidRPr="009A7F3A">
        <w:rPr>
          <w:rFonts w:ascii="Arial" w:hAnsi="Arial" w:cs="Arial"/>
          <w:sz w:val="24"/>
        </w:rPr>
        <w:t>Listen to this message and others here:</w:t>
      </w:r>
    </w:p>
    <w:p w:rsidR="009A7F3A" w:rsidRPr="009A7F3A" w:rsidRDefault="009A7F3A" w:rsidP="009A7F3A">
      <w:pPr>
        <w:rPr>
          <w:rFonts w:ascii="Arial" w:hAnsi="Arial" w:cs="Arial"/>
          <w:sz w:val="24"/>
        </w:rPr>
      </w:pPr>
      <w:r w:rsidRPr="009A7F3A">
        <w:rPr>
          <w:rFonts w:ascii="Arial" w:hAnsi="Arial" w:cs="Arial"/>
          <w:sz w:val="24"/>
        </w:rPr>
        <w:t>http://toolsforhope.com/toolbox/just-a-minute-tools/just-a-minute-mp3-files/</w:t>
      </w:r>
    </w:p>
    <w:bookmarkEnd w:id="0"/>
    <w:p w:rsidR="009A7F3A" w:rsidRPr="009A7F3A" w:rsidRDefault="009A7F3A" w:rsidP="009A7F3A">
      <w:pPr>
        <w:rPr>
          <w:rFonts w:ascii="Arial" w:hAnsi="Arial" w:cs="Arial"/>
          <w:sz w:val="24"/>
        </w:rPr>
      </w:pPr>
    </w:p>
    <w:sectPr w:rsidR="009A7F3A" w:rsidRPr="009A7F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F3A"/>
    <w:rsid w:val="007E68B9"/>
    <w:rsid w:val="009A7F3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43D0FC-549A-4494-9602-5EC02D523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842</Characters>
  <Application>Microsoft Office Word</Application>
  <DocSecurity>0</DocSecurity>
  <Lines>15</Lines>
  <Paragraphs>1</Paragraphs>
  <ScaleCrop>false</ScaleCrop>
  <Company/>
  <LinksUpToDate>false</LinksUpToDate>
  <CharactersWithSpaces>1022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